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96" w:rsidRPr="00584419" w:rsidRDefault="00AB1396" w:rsidP="00512F24">
      <w:pPr>
        <w:pStyle w:val="Default"/>
        <w:rPr>
          <w:rFonts w:asciiTheme="majorBidi" w:hAnsiTheme="majorBidi" w:cstheme="majorBidi"/>
          <w:bCs/>
          <w:sz w:val="20"/>
          <w:szCs w:val="20"/>
        </w:rPr>
      </w:pPr>
      <w:r w:rsidRPr="00584419">
        <w:rPr>
          <w:rFonts w:asciiTheme="majorBidi" w:hAnsiTheme="majorBidi" w:cstheme="majorBidi"/>
          <w:b/>
          <w:sz w:val="20"/>
          <w:szCs w:val="20"/>
        </w:rPr>
        <w:t>Supplementary Table A</w:t>
      </w:r>
      <w:r w:rsidRPr="00584419">
        <w:rPr>
          <w:rFonts w:asciiTheme="majorBidi" w:hAnsiTheme="majorBidi" w:cstheme="majorBidi"/>
          <w:bCs/>
          <w:sz w:val="20"/>
          <w:szCs w:val="20"/>
        </w:rPr>
        <w:t>. Plant species having publicly available mutant resources conducive for cloning the gene of interest.</w:t>
      </w:r>
    </w:p>
    <w:p w:rsidR="00AB1396" w:rsidRPr="00584419" w:rsidRDefault="00AB1396" w:rsidP="00512F24">
      <w:pPr>
        <w:pStyle w:val="Default"/>
        <w:rPr>
          <w:rFonts w:asciiTheme="majorBidi" w:hAnsiTheme="majorBidi" w:cstheme="majorBidi"/>
          <w:bCs/>
          <w:sz w:val="18"/>
          <w:szCs w:val="1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926"/>
        <w:gridCol w:w="2672"/>
        <w:gridCol w:w="3151"/>
      </w:tblGrid>
      <w:tr w:rsidR="00AB1396" w:rsidRPr="00584419" w:rsidTr="002B1DBB">
        <w:trPr>
          <w:trHeight w:val="326"/>
        </w:trPr>
        <w:tc>
          <w:tcPr>
            <w:tcW w:w="1550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0" w:name="_GoBack" w:colFirst="0" w:colLast="3"/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Sr. No. </w:t>
            </w:r>
          </w:p>
        </w:tc>
        <w:tc>
          <w:tcPr>
            <w:tcW w:w="1926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Plant species </w:t>
            </w:r>
          </w:p>
        </w:tc>
        <w:tc>
          <w:tcPr>
            <w:tcW w:w="2672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Name of mutant resource </w:t>
            </w:r>
          </w:p>
        </w:tc>
        <w:tc>
          <w:tcPr>
            <w:tcW w:w="3151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Reference </w:t>
            </w:r>
          </w:p>
        </w:tc>
      </w:tr>
      <w:tr w:rsidR="00AB1396" w:rsidRPr="00584419" w:rsidTr="002B1DBB">
        <w:trPr>
          <w:trHeight w:val="113"/>
        </w:trPr>
        <w:tc>
          <w:tcPr>
            <w:tcW w:w="1550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926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Arabidopsis </w:t>
            </w:r>
          </w:p>
        </w:tc>
        <w:tc>
          <w:tcPr>
            <w:tcW w:w="2672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T-DNA insertion mutants </w:t>
            </w:r>
          </w:p>
        </w:tc>
        <w:tc>
          <w:tcPr>
            <w:tcW w:w="3151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(Belfield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2012; Enders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2015; Jia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2012; O’Malley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2015)</w:t>
            </w:r>
          </w:p>
        </w:tc>
      </w:tr>
      <w:tr w:rsidR="00AB1396" w:rsidRPr="00584419" w:rsidTr="002B1DBB">
        <w:trPr>
          <w:trHeight w:val="113"/>
        </w:trPr>
        <w:tc>
          <w:tcPr>
            <w:tcW w:w="1550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926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Soybean </w:t>
            </w:r>
          </w:p>
        </w:tc>
        <w:tc>
          <w:tcPr>
            <w:tcW w:w="2672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Tnt1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insertion mutants </w:t>
            </w:r>
          </w:p>
        </w:tc>
        <w:tc>
          <w:tcPr>
            <w:tcW w:w="3151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(Cui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2013; Mathieu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2009)</w:t>
            </w:r>
          </w:p>
        </w:tc>
      </w:tr>
      <w:tr w:rsidR="00AB1396" w:rsidRPr="00584419" w:rsidTr="002B1DBB">
        <w:trPr>
          <w:trHeight w:val="113"/>
        </w:trPr>
        <w:tc>
          <w:tcPr>
            <w:tcW w:w="1550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926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Tomato </w:t>
            </w:r>
          </w:p>
        </w:tc>
        <w:tc>
          <w:tcPr>
            <w:tcW w:w="2672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T-DNA activation tagged lines and Ds-tagged lines </w:t>
            </w:r>
          </w:p>
        </w:tc>
        <w:tc>
          <w:tcPr>
            <w:tcW w:w="3151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(Matsukura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2008)</w:t>
            </w:r>
          </w:p>
        </w:tc>
      </w:tr>
      <w:tr w:rsidR="00AB1396" w:rsidRPr="00584419" w:rsidTr="002B1DBB">
        <w:trPr>
          <w:trHeight w:val="113"/>
        </w:trPr>
        <w:tc>
          <w:tcPr>
            <w:tcW w:w="1550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926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Medicago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truncatula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Tnt1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insertion mutants </w:t>
            </w:r>
          </w:p>
        </w:tc>
        <w:tc>
          <w:tcPr>
            <w:tcW w:w="3151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(Tadege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2009; Tadege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2008)</w:t>
            </w:r>
          </w:p>
        </w:tc>
      </w:tr>
      <w:tr w:rsidR="00AB1396" w:rsidRPr="00584419" w:rsidTr="002B1DBB">
        <w:trPr>
          <w:trHeight w:val="113"/>
        </w:trPr>
        <w:tc>
          <w:tcPr>
            <w:tcW w:w="1550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926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Lotus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japonicus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Transposon mutants </w:t>
            </w:r>
          </w:p>
        </w:tc>
        <w:tc>
          <w:tcPr>
            <w:tcW w:w="3151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(Urbański </w:t>
            </w:r>
            <w:r w:rsid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2012; Urbański </w:t>
            </w:r>
            <w:r w:rsidR="00B36041" w:rsidRPr="00BD6FAE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2013)</w:t>
            </w:r>
          </w:p>
        </w:tc>
      </w:tr>
      <w:tr w:rsidR="00AB1396" w:rsidRPr="00584419" w:rsidTr="002B1DBB">
        <w:trPr>
          <w:trHeight w:val="113"/>
        </w:trPr>
        <w:tc>
          <w:tcPr>
            <w:tcW w:w="1550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1926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Rice </w:t>
            </w:r>
          </w:p>
        </w:tc>
        <w:tc>
          <w:tcPr>
            <w:tcW w:w="2672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T-DNA or 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Tos17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insertion mutants </w:t>
            </w:r>
          </w:p>
        </w:tc>
        <w:tc>
          <w:tcPr>
            <w:tcW w:w="3151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(Krishnan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2009; Kuromori </w:t>
            </w:r>
            <w:r w:rsidR="00B36041" w:rsidRPr="00BD6FAE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2009)</w:t>
            </w:r>
          </w:p>
        </w:tc>
      </w:tr>
      <w:tr w:rsidR="00AB1396" w:rsidRPr="00584419" w:rsidTr="002B1DBB">
        <w:trPr>
          <w:trHeight w:val="113"/>
        </w:trPr>
        <w:tc>
          <w:tcPr>
            <w:tcW w:w="1550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1926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Brachypodium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distachyon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T-DNA insertion mutants </w:t>
            </w:r>
          </w:p>
        </w:tc>
        <w:tc>
          <w:tcPr>
            <w:tcW w:w="3151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(Bragg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2012; Thole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2012)</w:t>
            </w:r>
          </w:p>
        </w:tc>
      </w:tr>
      <w:tr w:rsidR="00AB1396" w:rsidRPr="00584419" w:rsidTr="002B1DBB">
        <w:trPr>
          <w:trHeight w:val="113"/>
        </w:trPr>
        <w:tc>
          <w:tcPr>
            <w:tcW w:w="1550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926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Maize </w:t>
            </w:r>
          </w:p>
        </w:tc>
        <w:tc>
          <w:tcPr>
            <w:tcW w:w="2672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Transposon tagged mutants </w:t>
            </w:r>
          </w:p>
        </w:tc>
        <w:tc>
          <w:tcPr>
            <w:tcW w:w="3151" w:type="dxa"/>
          </w:tcPr>
          <w:p w:rsidR="00AB1396" w:rsidRPr="00584419" w:rsidRDefault="00AB1396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(Hanley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2000; Settles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2007)</w:t>
            </w:r>
          </w:p>
        </w:tc>
      </w:tr>
      <w:bookmarkEnd w:id="0"/>
    </w:tbl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AB1396" w:rsidRPr="00172B2C" w:rsidRDefault="00172B2C" w:rsidP="00512F2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References</w:t>
      </w:r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" w:name="_ENREF_1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Belfield, E.J., Gan, X., Mithani, A., Brown, C., Jiang, C., Franklin, K., Alvey, E., Wibowo, A., Jung, M. and Bailey, K. (2012) Genome-wide analysis of mutations in mutant lineages selected following fast-neutron irradiation mutagenesis of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Arabidopsis thaliana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Genome Research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22, 1306-1315.</w:t>
      </w:r>
      <w:bookmarkEnd w:id="1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" w:name="_ENREF_2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Bragg, J.N., Wu, J., Gordon, S.P., Guttman, M.E., Thilmony, R., Lazo, G.R., Gu, Y.Q. and Vogel, J.P. (2012) Generation and characterization of the Western Regional Research Center Brachypodium T-DNA insertional mutant collection.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PLoS One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7, e41916.</w:t>
      </w:r>
      <w:bookmarkEnd w:id="2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3" w:name="_ENREF_3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Cui, Y., Barampuram, S., Stacey, M.G., Hancock, C.N., Findley, S., Mathieu, M., Zhang, Z., Parrott, W.A. and Stacey, G. (2013) Tnt1 retrotransposon mutagenesis: a tool for soybean functional genomics.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161, 36-47.</w:t>
      </w:r>
      <w:bookmarkEnd w:id="3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4" w:name="_ENREF_4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Enders, T.A., Oh, S., Yang, Z., Montgomery, B.L. and Strader, L.C. (2015) Genome Sequencing of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Arabidopsis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abp1-5 Reveals Second-Site Mutations That May Affect Phenotypes.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Cell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27, 1820-1826.</w:t>
      </w:r>
      <w:bookmarkEnd w:id="4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5" w:name="_ENREF_5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Hanley, S., Edwards, D., Stevenson, D., Haines, S., Hegarty, M., Schuch, W. and Edwards, K.J. (2000) Identification of transposon tagged genes by the random sequencing of Mutator tagged DNA fragments from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Zea mays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23, 557-566.</w:t>
      </w:r>
      <w:bookmarkEnd w:id="5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6" w:name="_ENREF_6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Jia, Q., Bundock, P., Hooykaas, P.J. and De Pater, S. (2012) Agrobacterium tumefaciens T-DNA integration and gene targeting in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Arabidopsis thaliana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non-homologous end-joining mutants.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Journal of Botany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2012.</w:t>
      </w:r>
      <w:bookmarkEnd w:id="6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7" w:name="_ENREF_7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Krishnan, A., Guiderdoni, E., An, G., Yue-ie, C.H., Han, C.-d., Lee, M.C., Yu, S.-M., Upadhyaya, N., Ramachandran, S. and Zhang, Q. (2009) Mutant resources in rice for functional genomics of the grasses.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149, 165-170.</w:t>
      </w:r>
      <w:bookmarkEnd w:id="7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8" w:name="_ENREF_8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Kuromori, T., Takahashi, S., Kondou, Y., Shinozaki, K. and Matsui, M. (2009) Phenome analysis in plant species using loss-of-function and gain-of-function mutants.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and Cell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50, 1215-1231.</w:t>
      </w:r>
      <w:bookmarkEnd w:id="8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9" w:name="_ENREF_9"/>
      <w:r w:rsidRPr="00584419">
        <w:rPr>
          <w:rFonts w:asciiTheme="majorBidi" w:hAnsiTheme="majorBidi" w:cstheme="majorBidi"/>
          <w:bCs/>
          <w:noProof/>
          <w:sz w:val="18"/>
          <w:szCs w:val="18"/>
        </w:rPr>
        <w:t>Mathieu, M., Winters, E.K., Kong, F., Wan, J., Wang, S., Eckert, H., Luth, D., Paz, M., Donovan, C. and Zhang, Z. (2009) Establishment of a soybean (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Glycine max Merr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. L) transposon-based mutagenesis repository.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229, 279-289.</w:t>
      </w:r>
      <w:bookmarkEnd w:id="9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0" w:name="_ENREF_10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Matsukura, C., Aoki, K., Fukuda, N., Mizoguchi, T., Asamizu, E., Saito, T., Shibata, D. and Ezura, H. (2008) Comprehensive resources for tomato functional genomics based on the miniature model tomato micro-tom.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Current genomics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9, 436.</w:t>
      </w:r>
      <w:bookmarkEnd w:id="10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1" w:name="_ENREF_11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O’Malley, R.C., Barragan, C.C. and Ecker, J.R. (2015) A User’s Guide to the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Arabidopsis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T-DNA Insertion Mutant Collections.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Functional Genomics: Methods and Protocols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>, 323-342.</w:t>
      </w:r>
      <w:bookmarkEnd w:id="11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2" w:name="_ENREF_12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Settles, A.M., Holding, D.R., Tan, B.C., Latshaw, S.P., Liu, J., Suzuki, M., Li, L., O'Brien, B.A., Fajardo, D.S. and Wroclawska, E. (2007) Sequence-indexed mutations in maize using the UniformMu transposon-tagging population.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BMC genomics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8, 116.</w:t>
      </w:r>
      <w:bookmarkEnd w:id="12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3" w:name="_ENREF_13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Tadege, M., Wang, T.L., Wen, J., Ratet, P. and Mysore, K.S. (2009) Mutagenesis and beyond! Tools for understanding legume biology.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151, 978-984.</w:t>
      </w:r>
      <w:bookmarkEnd w:id="13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4" w:name="_ENREF_14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Tadege, M., Wen, J., He, J., Tu, H., Kwak, Y., Eschstruth, A., Cayrel, A., Endre, G., Zhao, P.X. and Chabaud, M. (2008) Large scale insertional mutagenesis using the Tnt1 retrotransposon in the model legume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Medicago truncatula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54, 335-347.</w:t>
      </w:r>
      <w:bookmarkEnd w:id="14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5" w:name="_ENREF_15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Thole, V., Peraldi, A., Worland, B., Nicholson, P., Doonan, J.H. and Vain, P. (2012) T-DNA mutagenesis in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Brachypodium distachyon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Journal of experimental botany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63, 567-576.</w:t>
      </w:r>
      <w:bookmarkEnd w:id="15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6" w:name="_ENREF_16"/>
      <w:r w:rsidRPr="00584419">
        <w:rPr>
          <w:rFonts w:asciiTheme="majorBidi" w:hAnsiTheme="majorBidi" w:cstheme="majorBidi"/>
          <w:bCs/>
          <w:noProof/>
          <w:sz w:val="18"/>
          <w:szCs w:val="18"/>
        </w:rPr>
        <w:t>Urbański, D.F., Małolepszy, A., Stougaard, J. and Andersen, S.U. (2012) Genome wide LORE1 retrotransposon mutagenesis and high throughput insertion detection in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 xml:space="preserve"> Lotus japonicus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69, 731-741.</w:t>
      </w:r>
      <w:bookmarkEnd w:id="16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7" w:name="_ENREF_17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Urbański, D.F., Małolepszy, A., Stougaard, J. and Andersen, S.U. (2013) High-throughput and targeted genotyping of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Lotus japonicus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LORE1 insertion mutants. In: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Legume Genomics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(Rose, R.J. ed) pp. 119-146. Springer.</w:t>
      </w:r>
      <w:bookmarkEnd w:id="17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B9056D" w:rsidRPr="00584419" w:rsidRDefault="00B9056D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F206F1" w:rsidRPr="00584419" w:rsidRDefault="00F206F1" w:rsidP="00512F24">
      <w:pPr>
        <w:pStyle w:val="Default"/>
        <w:rPr>
          <w:rFonts w:asciiTheme="majorBidi" w:hAnsiTheme="majorBidi" w:cstheme="majorBidi"/>
          <w:bCs/>
          <w:sz w:val="20"/>
          <w:szCs w:val="20"/>
        </w:rPr>
      </w:pPr>
      <w:r w:rsidRPr="00584419">
        <w:rPr>
          <w:rFonts w:asciiTheme="majorBidi" w:hAnsiTheme="majorBidi" w:cstheme="majorBidi"/>
          <w:b/>
          <w:sz w:val="20"/>
          <w:szCs w:val="20"/>
        </w:rPr>
        <w:t>Supplementary Table B.</w:t>
      </w:r>
      <w:r w:rsidRPr="00584419">
        <w:rPr>
          <w:rFonts w:asciiTheme="majorBidi" w:hAnsiTheme="majorBidi" w:cstheme="majorBidi"/>
          <w:bCs/>
          <w:sz w:val="20"/>
          <w:szCs w:val="20"/>
        </w:rPr>
        <w:t xml:space="preserve"> Currently available predominantly used VIGS vectors and their target plant species*</w:t>
      </w:r>
    </w:p>
    <w:p w:rsidR="00F206F1" w:rsidRPr="00584419" w:rsidRDefault="00F206F1" w:rsidP="00512F24">
      <w:pPr>
        <w:pStyle w:val="Default"/>
        <w:rPr>
          <w:rFonts w:asciiTheme="majorBidi" w:hAnsiTheme="majorBidi" w:cstheme="majorBidi"/>
          <w:bCs/>
          <w:sz w:val="18"/>
          <w:szCs w:val="18"/>
        </w:rPr>
      </w:pPr>
    </w:p>
    <w:tbl>
      <w:tblPr>
        <w:tblW w:w="94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3043"/>
        <w:gridCol w:w="3304"/>
        <w:gridCol w:w="2125"/>
      </w:tblGrid>
      <w:tr w:rsidR="00F206F1" w:rsidRPr="00584419" w:rsidTr="00883637">
        <w:trPr>
          <w:trHeight w:val="299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Sl. No. </w:t>
            </w: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VIGS vector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Examples for target plant species or family or common name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Reference </w:t>
            </w:r>
          </w:p>
        </w:tc>
      </w:tr>
      <w:tr w:rsidR="00F206F1" w:rsidRPr="00584419" w:rsidTr="00883637">
        <w:trPr>
          <w:trHeight w:val="305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Apple latent spherical virus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ALSV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Nicotiana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, 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Arabidopsis thaliana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, apple, cucurbits and pears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(Igarashi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2009)</w:t>
            </w:r>
          </w:p>
        </w:tc>
      </w:tr>
      <w:tr w:rsidR="00F206F1" w:rsidRPr="00584419" w:rsidTr="00883637">
        <w:trPr>
          <w:trHeight w:val="170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Alternanthera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mosaic virus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AltMV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and 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A. thaliana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(Lim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2010)</w:t>
            </w:r>
          </w:p>
        </w:tc>
      </w:tr>
      <w:tr w:rsidR="00F206F1" w:rsidRPr="00584419" w:rsidTr="00883637">
        <w:trPr>
          <w:trHeight w:val="307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3.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Brome mosaic virus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BMV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Rice, maize, sorghum and foxtail millet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(Ding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2006)</w:t>
            </w:r>
          </w:p>
        </w:tc>
      </w:tr>
      <w:tr w:rsidR="00F206F1" w:rsidRPr="00584419" w:rsidTr="00883637">
        <w:trPr>
          <w:trHeight w:val="291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4.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Barley stripe mosaic virus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BSMV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Wheat and barley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(Panwar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2013; Scofield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2005)</w:t>
            </w:r>
          </w:p>
        </w:tc>
      </w:tr>
      <w:tr w:rsidR="00F206F1" w:rsidRPr="00584419" w:rsidTr="00883637">
        <w:trPr>
          <w:trHeight w:val="327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5.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Bamboo mosaic virus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and its satellite RNA (</w:t>
            </w:r>
            <w:proofErr w:type="spell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SatBaMV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and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Brachypodium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distachyon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(Liou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2014)</w:t>
            </w:r>
          </w:p>
        </w:tc>
      </w:tr>
      <w:tr w:rsidR="00F206F1" w:rsidRPr="00584419" w:rsidTr="00883637">
        <w:trPr>
          <w:trHeight w:val="291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6.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Bean pod mottle virus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BPMV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Common bean, soybean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(Díaz-Camino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2011; Zhang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2010)</w:t>
            </w:r>
          </w:p>
        </w:tc>
      </w:tr>
      <w:tr w:rsidR="00F206F1" w:rsidRPr="00584419" w:rsidTr="00883637">
        <w:trPr>
          <w:trHeight w:val="360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7.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Cucumber mosaic virus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CMV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and soybean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(Matsuo and Matsumura, 2011; Nagamatsu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2007)</w:t>
            </w:r>
          </w:p>
        </w:tc>
      </w:tr>
      <w:tr w:rsidR="00F206F1" w:rsidRPr="00584419" w:rsidTr="00883637">
        <w:trPr>
          <w:trHeight w:val="170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8.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Cymbidium mosaic virus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CymMV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Phalaenopsis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orchid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(Hsieh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2013a; Hsieh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2013b)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9.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043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Potato virus X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(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PVX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and potato </w:t>
            </w:r>
          </w:p>
        </w:tc>
        <w:tc>
          <w:tcPr>
            <w:tcW w:w="2125" w:type="dxa"/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(Faivre-Rampant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2004)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10.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Pea early browning virus (PEBV)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Pea, barrel medic and lotus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(Constantin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2004; Grønlund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2008)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11.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Tobacco rattle virus (TRV)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This vector has wide host range (a few examples include many members of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Solanaceae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family, Arabidopsis, California poppy and cotton.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(Burch-Smith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2006; Gould and Kramer, 2007; Liu </w:t>
            </w:r>
            <w:r w:rsidR="00B36041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2002; Xiquan </w:t>
            </w:r>
            <w:r w:rsidR="00B36041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2011)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12.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Turnip yellow mosaic virus (TYMV)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and A. thaliana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(Pflieger </w:t>
            </w:r>
            <w:r w:rsidR="00B36041" w:rsidRPr="00B36041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2008)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13.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African cassava mosaic virus (ACMV)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and cassava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(Fofana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2004)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14.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Beet curly top virus (BCTV)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Spinach and tomato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(Golenberg </w:t>
            </w:r>
            <w:r w:rsidR="00B36041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2009)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15.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Cabbage leaf curl virus (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CaLCuV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and A. thaliana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(Muangsan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2004)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16.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Cotton leaf crumple virus (CLCV)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and cotton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(Tuttle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2012; Tuttle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2008)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17.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Grapevine virus A (GVA)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and grapevine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(Muruganantham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2009)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18.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Grapevine leaf roll-associated virus-2 (GLRaV2)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benthamiana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and grapevine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(Kurth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2012)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19.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Pepper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huasteco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yellow vein virus (PHYVV)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Capsicum sp.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(del Rosario Abraham-Juárez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2008)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20.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Rice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tungro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bacilliform virus (RTBV)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Rice (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Indica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and Japonica)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(Purkayastha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 xml:space="preserve">., 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2010)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21.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Tobacco curly shoot virus (TCSV)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Tobacco and tomato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(Huang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2009)</w:t>
            </w:r>
          </w:p>
        </w:tc>
      </w:tr>
      <w:tr w:rsidR="00F206F1" w:rsidRPr="00584419" w:rsidTr="00883637">
        <w:trPr>
          <w:trHeight w:val="4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  <w:t xml:space="preserve">22. </w:t>
            </w:r>
          </w:p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Tomato yellow leaf curl China virus (TYLCCNV)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Tobacco and tomato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F1" w:rsidRPr="00584419" w:rsidRDefault="00F206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(Cai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2007; Tao and Zhou, 2004)</w:t>
            </w:r>
          </w:p>
        </w:tc>
      </w:tr>
    </w:tbl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F206F1" w:rsidRPr="00512F24" w:rsidRDefault="00172B2C" w:rsidP="00512F2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References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Burch-Smith, T.M., Schiff, M., Liu, Y. and Dinesh-Kumar, S.P. (2006) Efficient virus-induced gene silencing in Arabidopsis.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142, 21-27.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Cai, X., Wang, C., Xu, Y., Xu, Q., Zheng, Z. and Zhou, X. (2007) Efficient gene silencing induction in tomato by a viral satellite DNA vector.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Virus research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125, 169-175.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>Constantin, G.D., Krath, B.N., MacFarlane, S.A., Nicolaisen, M., Elisabeth Johansen, I. and Lund, O.S. (2004) Virus</w:t>
      </w:r>
      <w:r w:rsidRPr="00584419">
        <w:rPr>
          <w:rFonts w:ascii="Cambria Math" w:hAnsi="Cambria Math" w:cs="Cambria Math"/>
          <w:bCs/>
          <w:noProof/>
          <w:sz w:val="18"/>
          <w:szCs w:val="18"/>
        </w:rPr>
        <w:t>‐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induced gene silencing as a tool for functional genomics in a legume species.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40, 622-631.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del Rosario Abraham-Juárez, M., del Carmen Rocha-Granados, M., López, M.G., Rivera-Bustamante, R.F. and Ochoa-Alejo, N. (2008) Virus-induced silencing of Comt, pAmt and Kas genes results in a reduction of capsaicinoid accumulation in chili pepper fruits.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227, 681-695.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Díaz-Camino, C., Annamalai, P., Sanchez, F., Kachroo, A. and Ghabrial, S.A. (2011) An effective virus-based gene silencing method for functional genomics studies in common bean.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methods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7, 16.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Ding, X.S., Schneider, W.L., Chaluvadi, S.R., Mian, M.R. and Nelson, R.S. (2006) Characterization of a Brome mosaic virus strain and its use as a vector for gene silencing in monocotyledonous hosts.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Molecular Plant-Microbe Interactions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19, 1229-1239.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Faivre-Rampant, O., Gilroy, E.M., Hrubikova, K., Hein, I., Millam, S., Loake, G.J., Birch, P., Taylor, M. and Lacomme, C. (2004) Potato virus X-induced gene silencing in leaves and tubers of potato.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134, 1308-1316.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Fofana, I.B., Sangaré, A., Collier, R., Taylor, C. and Fauquet, C.M. (2004) A geminivirus-induced gene silencing system for gene function validation in cassava.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molecular biology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56, 613-624.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Golenberg, E.M., Sather, D.N., Hancock, L.C., Buckley, K.J., Villafranco, N.M. and Bisaro, D.M. (2009) Development of a gene silencing DNA vector derived from a broad host range geminivirus.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methods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5, 9.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Gould, B. and Kramer, E.M. (2007) Virus-induced gene silencing as a tool for functional analyses in the emerging model plant Aquilegia (columbine, Ranunculaceae).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methods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3, 6.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Grønlund, M., Constantin, G., Piednoir, E., Kovacev, J., Johansen, I.E. and Lund, O.S. (2008) Virus-induced gene silencing in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Medicago truncatula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and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Lathyrus odorata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Virus research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135, 345-349.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Hsieh, M.-H., Lu, H.-C., Pan, Z.-J., Yeh, H.-H., Wang, S.-S., Chen, W.-H. and Chen, H.-H. (2013a) Optimizing virus-induced gene silencing efficiency with Cymbidium mosaic virus in Phalaenopsis flower.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Science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201, 25-41.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Hsieh, M.-H., Pan, Z.-J., Lai, P.-H., Lu, H.-C., Yeh, H.-H., Hsu, C.-C., Wu, W.-L., Chung, M.-C., Wang, S.-S. and Chen, W.-H. (2013b) Virus-induced gene silencing unravels multiple transcription factors involved in floral growth and development in Phalaenopsis orchids.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Journal of experimental botany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64, 3869-3884.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Huang, C., Xie, Y. and Zhou, X. (2009) Efficient virus induced gene silencing in plants using a modified geminivirus DNA1 component.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biotechnology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7, 254-265.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Igarashi, A., Yamagata, K., Sugai, T., Takahashi, Y., Sugawara, E., Tamura, A., Yaegashi, H., Yamagishi, N., Takahashi, T. and Isogai, M. (2009) Apple latent spherical virus vectors for reliable and effective virus-induced gene silencing among a broad range of plants including tobacco, tomato,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Arabidopsis thaliana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, cucurbits, and legumes.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Virology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386, 407-416.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Kurth, E.G., Peremyslov, V.V., Prokhnevsky, A.I., Kasschau, K.D., Miller, M., Carrington, J.C. and Dolja, V.V. (2012) Virus-derived gene expression and RNA interference vector for grapevine.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Journal of Virology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86, 6002-6009.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Lim, H.-S., Vaira, A.M., Domier, L.L., Lee, S.C., Kim, H.G. and Hammond, J. (2010) Efficiency of VIGS and gene expression in a novel bipartite potexvirus vector delivery system as a function of strength of TGB1 silencing suppression.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Virology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402, 149-163.</w:t>
      </w: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8" w:name="_ENREF_18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Liou, M.R., Huang, Y.W., Hu, C.C., Lin, N.S. and Hsu, Y.H. (2014) A dual gene silencing vector system for monocot and dicot plants.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biotechnology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12, 330-343.</w:t>
      </w:r>
      <w:bookmarkEnd w:id="18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19" w:name="_ENREF_19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Liu, Y., Schiff, M. and Dinesh Kumar, S. (2002) Virus induced gene silencing in tomato.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31, 777-786.</w:t>
      </w:r>
      <w:bookmarkEnd w:id="19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0" w:name="_ENREF_20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Matsuo, K. and Matsumura, T. (2011) Deletion of fucose residues in plant N-glycans by repression of the GDP-mannose 4, 6-dehydratase gene using virus induced gene silencing and RNA interference.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biotechnology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9, 264-281.</w:t>
      </w:r>
      <w:bookmarkEnd w:id="20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1" w:name="_ENREF_21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Muangsan, N., Beclin, C., Vaucheret, H. and Robertson, D. (2004) Geminivirus VIGS of endogenous genes requires SGS2/SDE1 and SGS3 and defines a new branch in the genetic pathway for silencing in plants.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38, 1004-1014.</w:t>
      </w:r>
      <w:bookmarkEnd w:id="21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2" w:name="_ENREF_22"/>
      <w:r w:rsidRPr="00584419">
        <w:rPr>
          <w:rFonts w:asciiTheme="majorBidi" w:hAnsiTheme="majorBidi" w:cstheme="majorBidi"/>
          <w:bCs/>
          <w:noProof/>
          <w:sz w:val="18"/>
          <w:szCs w:val="18"/>
        </w:rPr>
        <w:lastRenderedPageBreak/>
        <w:t xml:space="preserve">Muruganantham, M., Moskovitz, Y., Haviv, S., Horesh, T., Fenigstein, A., du Preez, J., Stephan, D., Burger, J.T. and Mawassi, M. (2009) Grapevine virusA-mediated gene silencing in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Nicotiana benthamiana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and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Vitis vinifera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Journal of virological methods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155, 167-174.</w:t>
      </w:r>
      <w:bookmarkEnd w:id="22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3" w:name="_ENREF_23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Nagamatsu, A., Masuta, C., Senda, M., Matsuura, H., Kasai, A., Hong, J.S., Kitamura, K., Abe, J. and Kanazawa, A. (2007) Functional analysis of soybean genes involved in flavonoid biosynthesis by virus induced gene silencing.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biotechnology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5, 778-790.</w:t>
      </w:r>
      <w:bookmarkEnd w:id="23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4" w:name="_ENREF_24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Panwar, V., McCallum, B. and Bakkeren, G. (2013) Host-induced gene silencing of wheat leaf rust fungus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Puccinia triticina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pathogenicity genes mediated by the Barley stripe mosaic virus.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molecular biology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81, 595-608.</w:t>
      </w:r>
      <w:bookmarkEnd w:id="24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5" w:name="_ENREF_25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Pflieger, S., Blanchet, S., Camborde, L., Drugeon, G., Rousseau, A., Noizet, M., Planchais, S. and Jupin, I. (2008) Efficient virus induced gene silencing in Arabidopsis using a ‘one step’ TYMV derived vector.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56, 678-690.</w:t>
      </w:r>
      <w:bookmarkEnd w:id="25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6" w:name="_ENREF_26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Purkayastha, A., Mathur, S., Verma, V., Sharma, S. and Dasgupta, I. (2010) Virus-induced gene silencing in rice using a vector derived from a DNA virus.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232, 1531-1540.</w:t>
      </w:r>
      <w:bookmarkEnd w:id="26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7" w:name="_ENREF_27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Scofield, S.R., Huang, L., Brandt, A.S. and Gill, B.S. (2005) Development of a virus-induced gene-silencing system for hexaploid wheat and its use in functional analysis of the Lr21-mediated leaf rust resistance pathway.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138, 2165-2173.</w:t>
      </w:r>
      <w:bookmarkEnd w:id="27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8" w:name="_ENREF_28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Tao, X. and Zhou, X. (2004) A modified viral satellite DNA that suppresses gene expression in plants.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38, 850-860.</w:t>
      </w:r>
      <w:bookmarkEnd w:id="28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29" w:name="_ENREF_29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Tuttle, J.R., Haigler, C.H. and Robertson, D. (2012) Method: low-cost delivery of the cotton leaf crumple virus-induced gene silencing system.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methods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8, 1-8.</w:t>
      </w:r>
      <w:bookmarkEnd w:id="29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30" w:name="_ENREF_30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Tuttle, J.R., Idris, A., Brown, J.K., Haigler, C.H. and Robertson, D. (2008) Geminivirus-mediated gene silencing from Cotton leaf crumple virus is enhanced by low temperature in cotton.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148, 41-50.</w:t>
      </w:r>
      <w:bookmarkEnd w:id="30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31" w:name="_ENREF_31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Xiquan, G., Robert C Jr, B., Libo, S. and Ping, H. (2011) Agrobacterium-mediated virus-induced gene silencing assay in cotton.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Journal of Visualized Experiments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>.</w:t>
      </w:r>
      <w:bookmarkEnd w:id="31"/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bookmarkStart w:id="32" w:name="_ENREF_32"/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Zhang, C., Bradshaw, J.D., Whitham, S.A. and Hill, J.H. (2010) The development of an efficient multipurpose bean pod mottle virus viral vector set for foreign gene expression and RNA silencing.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153, 52-65.</w:t>
      </w:r>
      <w:bookmarkEnd w:id="32"/>
    </w:p>
    <w:p w:rsidR="00AB1396" w:rsidRPr="00584419" w:rsidRDefault="00AB1396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</w:p>
    <w:p w:rsidR="007B5BF1" w:rsidRPr="00584419" w:rsidRDefault="007B5BF1" w:rsidP="00512F24">
      <w:pPr>
        <w:pStyle w:val="Default"/>
        <w:rPr>
          <w:rFonts w:asciiTheme="majorBidi" w:hAnsiTheme="majorBidi" w:cstheme="majorBidi"/>
          <w:bCs/>
          <w:sz w:val="20"/>
          <w:szCs w:val="20"/>
        </w:rPr>
      </w:pPr>
      <w:r w:rsidRPr="00584419">
        <w:rPr>
          <w:rFonts w:asciiTheme="majorBidi" w:hAnsiTheme="majorBidi" w:cstheme="majorBidi"/>
          <w:b/>
          <w:sz w:val="20"/>
          <w:szCs w:val="20"/>
        </w:rPr>
        <w:t>Supplementary Table C.</w:t>
      </w:r>
      <w:r w:rsidRPr="00584419">
        <w:rPr>
          <w:rFonts w:asciiTheme="majorBidi" w:hAnsiTheme="majorBidi" w:cstheme="majorBidi"/>
          <w:bCs/>
          <w:sz w:val="20"/>
          <w:szCs w:val="20"/>
        </w:rPr>
        <w:t xml:space="preserve"> Plant species suitable for TRV-VIGS for silencing target genes.</w:t>
      </w:r>
    </w:p>
    <w:p w:rsidR="007B5BF1" w:rsidRPr="00584419" w:rsidRDefault="007B5BF1" w:rsidP="00512F24">
      <w:pPr>
        <w:pStyle w:val="Default"/>
        <w:rPr>
          <w:rFonts w:asciiTheme="majorBidi" w:hAnsiTheme="majorBidi" w:cstheme="majorBidi"/>
          <w:bCs/>
          <w:sz w:val="18"/>
          <w:szCs w:val="18"/>
        </w:rPr>
      </w:pPr>
    </w:p>
    <w:tbl>
      <w:tblPr>
        <w:tblW w:w="95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278"/>
        <w:gridCol w:w="1276"/>
        <w:gridCol w:w="1418"/>
        <w:gridCol w:w="1417"/>
        <w:gridCol w:w="1418"/>
        <w:gridCol w:w="1659"/>
      </w:tblGrid>
      <w:tr w:rsidR="007B5BF1" w:rsidRPr="00584419" w:rsidTr="00883637">
        <w:trPr>
          <w:trHeight w:val="692"/>
        </w:trPr>
        <w:tc>
          <w:tcPr>
            <w:tcW w:w="1093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Sr. No. </w:t>
            </w:r>
          </w:p>
        </w:tc>
        <w:tc>
          <w:tcPr>
            <w:tcW w:w="127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Plant species </w:t>
            </w:r>
          </w:p>
        </w:tc>
        <w:tc>
          <w:tcPr>
            <w:tcW w:w="1276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Suitable genotype or cultivar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Method of inoculation </w:t>
            </w:r>
          </w:p>
        </w:tc>
        <w:tc>
          <w:tcPr>
            <w:tcW w:w="1417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Preferred age of plant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Environmental temperature (day) </w:t>
            </w:r>
          </w:p>
        </w:tc>
        <w:tc>
          <w:tcPr>
            <w:tcW w:w="1659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Reference </w:t>
            </w:r>
          </w:p>
        </w:tc>
      </w:tr>
      <w:tr w:rsidR="007B5BF1" w:rsidRPr="00584419" w:rsidTr="00883637">
        <w:trPr>
          <w:trHeight w:val="707"/>
        </w:trPr>
        <w:tc>
          <w:tcPr>
            <w:tcW w:w="1093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Nicotiana benthamiana </w:t>
            </w:r>
          </w:p>
        </w:tc>
        <w:tc>
          <w:tcPr>
            <w:tcW w:w="1276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Syringe-mediated inoculation; Agrodrench </w:t>
            </w:r>
          </w:p>
        </w:tc>
        <w:tc>
          <w:tcPr>
            <w:tcW w:w="1417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3 week old plants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21±2 °C </w:t>
            </w:r>
          </w:p>
        </w:tc>
        <w:tc>
          <w:tcPr>
            <w:tcW w:w="1659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(Ryu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2004; Senthil-Kumar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2013; Senthil-Kumar and Mysore, 2011)</w:t>
            </w:r>
          </w:p>
        </w:tc>
      </w:tr>
      <w:tr w:rsidR="007B5BF1" w:rsidRPr="00584419" w:rsidTr="00883637">
        <w:trPr>
          <w:trHeight w:val="1045"/>
        </w:trPr>
        <w:tc>
          <w:tcPr>
            <w:tcW w:w="1093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Tomato (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Solanum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lycopersicum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Glamour &amp; micro-tom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Syringe-mediated inoculation at </w:t>
            </w:r>
            <w:proofErr w:type="spell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cotyledonary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leaves; vacuum infiltration </w:t>
            </w:r>
          </w:p>
        </w:tc>
        <w:tc>
          <w:tcPr>
            <w:tcW w:w="1417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10 day old plants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21±2 °C </w:t>
            </w:r>
          </w:p>
        </w:tc>
        <w:tc>
          <w:tcPr>
            <w:tcW w:w="1659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(Burch-Smith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2006; Liu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2002; Senthil-Kumar and Mysore, 2011)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</w:tr>
      <w:tr w:rsidR="007B5BF1" w:rsidRPr="00584419" w:rsidTr="00883637">
        <w:trPr>
          <w:trHeight w:val="2215"/>
        </w:trPr>
        <w:tc>
          <w:tcPr>
            <w:tcW w:w="1093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27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Arabidopsis thaliana </w:t>
            </w:r>
          </w:p>
        </w:tc>
        <w:tc>
          <w:tcPr>
            <w:tcW w:w="1276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Columbia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color w:val="auto"/>
                <w:sz w:val="18"/>
                <w:szCs w:val="18"/>
              </w:rPr>
            </w:pPr>
          </w:p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Multiply the virus constructs in 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N. benthamiana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and inoculate virus containing sap* </w:t>
            </w:r>
          </w:p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TRV1 and TRV2 mixed culture is delivered into </w:t>
            </w:r>
            <w:proofErr w:type="spell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apoplast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 leaf cells by using needleless syringe </w:t>
            </w:r>
          </w:p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Two week old plants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23±2 °C </w:t>
            </w:r>
          </w:p>
        </w:tc>
        <w:tc>
          <w:tcPr>
            <w:tcW w:w="1659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(Burch-Smith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 xml:space="preserve">., 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2006; Lu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2003; Rojas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2012)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</w:tr>
      <w:tr w:rsidR="007B5BF1" w:rsidRPr="00584419" w:rsidTr="00883637">
        <w:trPr>
          <w:trHeight w:val="710"/>
        </w:trPr>
        <w:tc>
          <w:tcPr>
            <w:tcW w:w="1093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127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Cotton (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Gossypium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hirsutum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Coker 312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Agroinoculation by vacuum infiltration, infiltration by needleless syringe </w:t>
            </w:r>
          </w:p>
        </w:tc>
        <w:tc>
          <w:tcPr>
            <w:tcW w:w="1417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Two week old </w:t>
            </w:r>
          </w:p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plants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23-25 °C </w:t>
            </w:r>
          </w:p>
        </w:tc>
        <w:tc>
          <w:tcPr>
            <w:tcW w:w="1659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(Qu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2012; Xiquan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2011)</w:t>
            </w:r>
          </w:p>
        </w:tc>
      </w:tr>
      <w:tr w:rsidR="007B5BF1" w:rsidRPr="00584419" w:rsidTr="00883637">
        <w:trPr>
          <w:trHeight w:val="1027"/>
        </w:trPr>
        <w:tc>
          <w:tcPr>
            <w:tcW w:w="1093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27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Aquilegia vulgaris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(also applicable to opium or California poppy) </w:t>
            </w:r>
          </w:p>
        </w:tc>
        <w:tc>
          <w:tcPr>
            <w:tcW w:w="1276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Agroinoculation by vacuum infiltration </w:t>
            </w:r>
          </w:p>
        </w:tc>
        <w:tc>
          <w:tcPr>
            <w:tcW w:w="1417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Varies (about 12-15 weeks)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Growth condition varies (20 °C suitable for VIGS) </w:t>
            </w:r>
          </w:p>
        </w:tc>
        <w:tc>
          <w:tcPr>
            <w:tcW w:w="1659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(Gould and Kramer, 2007; Hileman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2005; Wege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2007)</w:t>
            </w:r>
          </w:p>
        </w:tc>
      </w:tr>
      <w:tr w:rsidR="007B5BF1" w:rsidRPr="00584419" w:rsidTr="00883637">
        <w:trPr>
          <w:trHeight w:val="711"/>
        </w:trPr>
        <w:tc>
          <w:tcPr>
            <w:tcW w:w="1093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127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Jatropha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curcas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Agroinoculation by needle-less syringe or vacuum infiltration </w:t>
            </w:r>
          </w:p>
        </w:tc>
        <w:tc>
          <w:tcPr>
            <w:tcW w:w="1417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Varies (2-3 leaf stage)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25 °C </w:t>
            </w:r>
          </w:p>
        </w:tc>
        <w:tc>
          <w:tcPr>
            <w:tcW w:w="1659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(Ye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2009)</w:t>
            </w:r>
          </w:p>
        </w:tc>
      </w:tr>
      <w:tr w:rsidR="007B5BF1" w:rsidRPr="00584419" w:rsidTr="00883637">
        <w:trPr>
          <w:trHeight w:val="541"/>
        </w:trPr>
        <w:tc>
          <w:tcPr>
            <w:tcW w:w="1093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127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Tobacco (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Nicotiana</w:t>
            </w:r>
            <w:proofErr w:type="spellEnd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>tabacum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Xanthi </w:t>
            </w:r>
            <w:proofErr w:type="spell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nc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Agrodrench </w:t>
            </w:r>
          </w:p>
        </w:tc>
        <w:tc>
          <w:tcPr>
            <w:tcW w:w="1417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2-3 week old plants </w:t>
            </w:r>
          </w:p>
        </w:tc>
        <w:tc>
          <w:tcPr>
            <w:tcW w:w="1418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21±2 °C </w:t>
            </w:r>
          </w:p>
        </w:tc>
        <w:tc>
          <w:tcPr>
            <w:tcW w:w="1659" w:type="dxa"/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(Ryu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2004)</w:t>
            </w:r>
          </w:p>
        </w:tc>
      </w:tr>
      <w:tr w:rsidR="007B5BF1" w:rsidRPr="00584419" w:rsidTr="00883637">
        <w:trPr>
          <w:trHeight w:val="54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Petunia (</w:t>
            </w:r>
            <w:r w:rsidRPr="00584419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 xml:space="preserve">Petunia </w:t>
            </w:r>
            <w:proofErr w:type="spellStart"/>
            <w:r w:rsidRPr="00584419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hybrida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Agroinoculation by needle-less syringe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25 °C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(Chen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2004)</w:t>
            </w:r>
          </w:p>
        </w:tc>
      </w:tr>
      <w:tr w:rsidR="007B5BF1" w:rsidRPr="00584419" w:rsidTr="00883637">
        <w:trPr>
          <w:trHeight w:val="54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9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Pepper (</w:t>
            </w:r>
            <w:r w:rsidRPr="00584419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Capsicum spp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Agroinoculation by needle-less syringe; Agrodrench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 week old plants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25 °C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(Chung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., 2006; Ryu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2004)</w:t>
            </w:r>
          </w:p>
        </w:tc>
      </w:tr>
      <w:tr w:rsidR="007B5BF1" w:rsidRPr="00584419" w:rsidTr="00883637">
        <w:trPr>
          <w:trHeight w:val="54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Several other plants of Solanaceae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Agroinoculation by needle-less syringe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(Senthil-Kumar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2007)</w:t>
            </w:r>
          </w:p>
        </w:tc>
      </w:tr>
      <w:tr w:rsidR="007B5BF1" w:rsidRPr="00584419" w:rsidTr="00883637">
        <w:trPr>
          <w:trHeight w:val="54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11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N. benthamiana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, tomato and several other Solanaceae plants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Sprout vacuum inoculation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Immediately after germination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1" w:rsidRPr="00584419" w:rsidRDefault="007B5BF1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(Yan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2012)</w:t>
            </w:r>
          </w:p>
        </w:tc>
      </w:tr>
    </w:tbl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172B2C" w:rsidP="00512F2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References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Burch-Smith, T.M., Schiff, M., Liu, Y. and Dinesh-Kumar, S.P. (2006) Efficient virus-induced gene silencing in Arabidopsis.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142, 21-27.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Chen, J.-C., Jiang, C.-Z., Gookin, T., Hunter, D., Clark, D. and Reid, M. (2004) Chalcone synthase as a reporter in virus-induced gene silencing studies of flower senescence.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molecular biology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55, 521-530.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Chung, E., Ryu, C.M., Oh, S.K., Kim, R.N., Park, J.M., Cho, H.S., Lee, S., Moon, J.S., Park, S.H. and Choi, D. (2006) Suppression of pepper SGT1 and SKP1 causes severe retardation of plant growth and compromises basal resistance.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Physiologia plantarum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126, 605-617.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Gould, B. and Kramer, E.M. (2007) Virus-induced gene silencing as a tool for functional analyses in the emerging model plant Aquilegia (columbine, Ranunculaceae).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methods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3, 6.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Hileman, L.C., Drea, S., Martino, G., Litt, A. and Irish, V.F. (2005) Virus induced gene silencing is an effective tool for assaying gene function in the basal eudicot species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Papaver somniferum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(opium poppy).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44, 334-341.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Liu, Y., Schiff, M. and Dinesh Kumar, S. (2002) Virus induced gene silencing in tomato.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31, 777-786.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Lu, R., Martin-Hernandez, A.M., Peart, J.R., Malcuit, I. and Baulcombe, D.C. (2003) Virus-induced gene silencing in plants.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Methods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30, 296-303.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Qu, J., Ye, J., Geng, Y.-F., Sun, Y.-W., Gao, S.-Q., Zhang, B.-P., Chen, W. and Chua, N.-H. (2012) Dissecting functions of KATANIN and WRINKLED1 in cotton fiber development by virus-induced gene silencing.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physiology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160, 738-748.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Rojas, C., Senthil-Kumar, M., Wang, K., Ryu, C., Kaundal, A. and Mysore, K. (2012) Glycolate oxidase plays a major role during nonhost resistance responses by modulating reactive oxygen species mediated signal transduction pathways.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Cell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24, 336-352.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Ryu, C.M., Anand, A., Kang, L. and Mysore, K.S. (2004) Agrodrench: a novel and effective agroinoculation method for virus-induced gene silencing in roots and diverse Solanaceous species.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40, 322-331.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Senthil-Kumar, M., Hema, R., Anand, A., Kang, L., Udayakumar, M. and Mysore, K.S. (2007) A systematic study to determine the extent of gene silencing in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Nicotiana benthamiana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and other Solanaceae species when heterologous gene sequences are used for virus-induced gene silencing.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New Phytologist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176, 782-791.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lastRenderedPageBreak/>
        <w:t xml:space="preserve">Senthil-Kumar, M., Lee, H.-K. and Mysore, K.S. (2013) VIGS-mediated forward genetics screening for identification of genes involved in nonhost resistance.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JoVE (Journal of Visualized Experiments)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>, e51033-e51033.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Senthil-Kumar, M. and Mysore, K.S. (2011) Virus-induced gene silencing can persist for more than 2 years and also be transmitted to progeny seedlings in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Nicotiana benthamiana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and tomato.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biotechnology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9, 797-806.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>Wege, S., Scholz, A., Gleissberg, S. and Becker, A. (2007) Highly efficient virus-induced gene silencing (VIGS) in California poppy (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Eschscholzia californica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): an evaluation of VIGS as a strategy to obtain functional data from non-model plants.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Annals of Botany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100, 641-649.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Xiquan, G., Robert C Jr, B., Libo, S. and Ping, H. (2011) Agrobacterium-mediated virus-induced gene silencing assay in cotton.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Journal of Visualized Experiments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>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Yan, H.-x., Fu, D.-q., Zhu, B.-z., Liu, H.-p., Shen, X.-y. and Luo, Y.-b. (2012) Sprout vacuum-infiltration: a simple and efficient agroinoculation method for virus-induced gene silencing in diverse solanaceous species.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cell reports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31, 1713-1722.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Ye, J., Qu, J., Bui, H.T.N. and Chua, N.H. (2009) Rapid analysis of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Jatropha curcas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gene functions by virus induced gene silencing.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biotechnology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7, 964-976.</w:t>
      </w: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F206F1" w:rsidRPr="00584419" w:rsidRDefault="00F206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BC760C" w:rsidRPr="00584419" w:rsidRDefault="00BC760C" w:rsidP="00512F24">
      <w:pPr>
        <w:pStyle w:val="Default"/>
        <w:rPr>
          <w:rFonts w:asciiTheme="majorBidi" w:hAnsiTheme="majorBidi" w:cstheme="majorBidi"/>
          <w:b/>
          <w:sz w:val="20"/>
          <w:szCs w:val="20"/>
        </w:rPr>
      </w:pP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sz w:val="20"/>
          <w:szCs w:val="20"/>
        </w:rPr>
      </w:pPr>
      <w:r w:rsidRPr="00584419">
        <w:rPr>
          <w:rFonts w:asciiTheme="majorBidi" w:hAnsiTheme="majorBidi" w:cstheme="majorBidi"/>
          <w:b/>
          <w:sz w:val="20"/>
          <w:szCs w:val="20"/>
        </w:rPr>
        <w:t xml:space="preserve"> Supplementary Table D.</w:t>
      </w:r>
      <w:r w:rsidRPr="00584419">
        <w:rPr>
          <w:rFonts w:asciiTheme="majorBidi" w:hAnsiTheme="majorBidi" w:cstheme="majorBidi"/>
          <w:bCs/>
          <w:sz w:val="20"/>
          <w:szCs w:val="20"/>
        </w:rPr>
        <w:t xml:space="preserve"> Different methods of TRV inoculation for achieving VIGS.</w:t>
      </w:r>
    </w:p>
    <w:p w:rsidR="00BC760C" w:rsidRPr="00584419" w:rsidRDefault="00BC760C" w:rsidP="00512F24">
      <w:pPr>
        <w:pStyle w:val="Default"/>
        <w:rPr>
          <w:rFonts w:asciiTheme="majorBidi" w:hAnsiTheme="majorBidi" w:cstheme="majorBidi"/>
          <w:bCs/>
          <w:sz w:val="18"/>
          <w:szCs w:val="18"/>
        </w:rPr>
      </w:pPr>
    </w:p>
    <w:tbl>
      <w:tblPr>
        <w:tblW w:w="94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847"/>
        <w:gridCol w:w="1847"/>
        <w:gridCol w:w="1847"/>
        <w:gridCol w:w="1847"/>
        <w:gridCol w:w="1064"/>
      </w:tblGrid>
      <w:tr w:rsidR="00BC760C" w:rsidRPr="00584419" w:rsidTr="000148FC">
        <w:trPr>
          <w:trHeight w:val="573"/>
        </w:trPr>
        <w:tc>
          <w:tcPr>
            <w:tcW w:w="989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Sr. No.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Name of the method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Brief protocol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Age of the plant used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Application </w:t>
            </w:r>
          </w:p>
        </w:tc>
        <w:tc>
          <w:tcPr>
            <w:tcW w:w="1064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Reference </w:t>
            </w:r>
          </w:p>
        </w:tc>
      </w:tr>
      <w:tr w:rsidR="00BC760C" w:rsidRPr="00584419" w:rsidTr="000148FC">
        <w:trPr>
          <w:trHeight w:val="1085"/>
        </w:trPr>
        <w:tc>
          <w:tcPr>
            <w:tcW w:w="989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Syringe inoculation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TRV1 and TRV2 containing mixed 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Agrobacterium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culture is delivered into </w:t>
            </w:r>
            <w:proofErr w:type="spell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apoplast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of leaf cells by using needleless syringe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3 weeks old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For silencing one or few genes by a reverse genetics approach </w:t>
            </w:r>
          </w:p>
        </w:tc>
        <w:tc>
          <w:tcPr>
            <w:tcW w:w="1064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(Velásquez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2009)</w:t>
            </w:r>
          </w:p>
        </w:tc>
      </w:tr>
      <w:tr w:rsidR="00BC760C" w:rsidRPr="00584419" w:rsidTr="000148FC">
        <w:trPr>
          <w:trHeight w:val="945"/>
        </w:trPr>
        <w:tc>
          <w:tcPr>
            <w:tcW w:w="989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Agrodrench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Drench TRV1 and TRV2 containing mixed 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Agrobacterium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culture into the plant growth medium near crown region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1-2 weeks old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For silencing large number of genes, especially for gene silencing in roots </w:t>
            </w:r>
          </w:p>
        </w:tc>
        <w:tc>
          <w:tcPr>
            <w:tcW w:w="1064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(Ryu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2004)</w:t>
            </w:r>
          </w:p>
        </w:tc>
      </w:tr>
      <w:tr w:rsidR="00BC760C" w:rsidRPr="00584419" w:rsidTr="000148FC">
        <w:trPr>
          <w:trHeight w:val="1086"/>
        </w:trPr>
        <w:tc>
          <w:tcPr>
            <w:tcW w:w="989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Pricking leaves using toothpick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TRV1 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Agrobacterium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culture is inoculated using needleless syringe and at this inoculated site TRV2 colonies are pricked using toothpick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3 weeks old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For large scale gene silencing of genes using cDNA library for a forward genetics screening </w:t>
            </w:r>
          </w:p>
        </w:tc>
        <w:tc>
          <w:tcPr>
            <w:tcW w:w="1064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(Senthil-Kumar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2013)</w:t>
            </w:r>
          </w:p>
        </w:tc>
      </w:tr>
      <w:tr w:rsidR="00BC760C" w:rsidRPr="00584419" w:rsidTr="00883637">
        <w:trPr>
          <w:trHeight w:val="557"/>
        </w:trPr>
        <w:tc>
          <w:tcPr>
            <w:tcW w:w="989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Spray inoculation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Leaf surface </w:t>
            </w:r>
            <w:proofErr w:type="gram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is dusted</w:t>
            </w:r>
            <w:proofErr w:type="gram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with </w:t>
            </w:r>
            <w:proofErr w:type="spell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carborundum</w:t>
            </w:r>
            <w:proofErr w:type="spell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. TRV1 and TRV2 containing mixed 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Agrobacterium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culture </w:t>
            </w:r>
            <w:proofErr w:type="gram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is sprayed</w:t>
            </w:r>
            <w:proofErr w:type="gram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using a sprayer.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 xml:space="preserve">3 weeks old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Silencing a few genes independently in a large number of plants </w:t>
            </w:r>
          </w:p>
        </w:tc>
        <w:tc>
          <w:tcPr>
            <w:tcW w:w="1064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(Padmanabhan and Dinesh-Kumar, 2009)</w:t>
            </w:r>
          </w:p>
        </w:tc>
      </w:tr>
      <w:tr w:rsidR="00BC760C" w:rsidRPr="00584419" w:rsidTr="000148FC">
        <w:trPr>
          <w:trHeight w:val="775"/>
        </w:trPr>
        <w:tc>
          <w:tcPr>
            <w:tcW w:w="989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Vacuum infiltration of plant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Plant is immersed in TRV1 and TRV2 containing mixed </w:t>
            </w:r>
            <w:r w:rsidRPr="00584419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</w:rPr>
              <w:t xml:space="preserve">Agrobacterium </w:t>
            </w: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culture and vacuum is applied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All ages </w:t>
            </w:r>
          </w:p>
        </w:tc>
        <w:tc>
          <w:tcPr>
            <w:tcW w:w="1847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Silencing genes in young seedlings </w:t>
            </w:r>
          </w:p>
        </w:tc>
        <w:tc>
          <w:tcPr>
            <w:tcW w:w="1064" w:type="dxa"/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(Padmanabhan and Dinesh-Kumar, 2009)</w:t>
            </w:r>
          </w:p>
        </w:tc>
      </w:tr>
      <w:tr w:rsidR="00BC760C" w:rsidRPr="00584419" w:rsidTr="000148FC">
        <w:trPr>
          <w:trHeight w:val="7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Vacuum or syringe inoculation of fruit (examples, tomato &amp; strawberry)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Inoculation of TRV1 and TRV2 containing mixed Agrobacterium cultures into detached fruit by vacuum suction or needle-less syringe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Detached fruit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Understanding fruit development (example, ripening) related genes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(Fu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2005)</w:t>
            </w:r>
          </w:p>
        </w:tc>
      </w:tr>
      <w:tr w:rsidR="00BC760C" w:rsidRPr="00584419" w:rsidTr="000148FC">
        <w:trPr>
          <w:trHeight w:val="7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Sprout vacuum inoculation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Inoculation of TRV1 and TRV2 containing mixed Agrobacterium in small seedlings by vacuum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Small seedlings immediately after germination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Gene function in the early stages of plant growth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(Yan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2012)</w:t>
            </w:r>
          </w:p>
        </w:tc>
      </w:tr>
      <w:tr w:rsidR="00BC760C" w:rsidRPr="00584419" w:rsidTr="000148FC">
        <w:trPr>
          <w:trHeight w:val="7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Rub inoculation of virus containing sap or virions on to the target plant leaf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Inoculation of TRV1 and TRV2 in N. benthamiana leaves and then virus particles or sap from the inoculated leaf </w:t>
            </w:r>
            <w:proofErr w:type="gramStart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>is collected and inoculated on to the target plant species</w:t>
            </w:r>
            <w:proofErr w:type="gramEnd"/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About 3 week old plants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This is an alternate method for Agroinoculation of TRV vectors. This method is efficient in some plant species (for example, Arabidopsis) where the Agroinoculation is not preferred.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C" w:rsidRPr="00584419" w:rsidRDefault="00BC760C" w:rsidP="00512F24">
            <w:pPr>
              <w:pStyle w:val="Default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 xml:space="preserve">(Lu </w:t>
            </w:r>
            <w:r w:rsidR="00B36041" w:rsidRPr="00512F24">
              <w:rPr>
                <w:rFonts w:asciiTheme="majorBidi" w:hAnsiTheme="majorBidi" w:cstheme="majorBidi"/>
                <w:bCs/>
                <w:i/>
                <w:iCs/>
                <w:noProof/>
                <w:sz w:val="18"/>
                <w:szCs w:val="18"/>
              </w:rPr>
              <w:t>et al</w:t>
            </w:r>
            <w:r w:rsidRPr="00584419">
              <w:rPr>
                <w:rFonts w:asciiTheme="majorBidi" w:hAnsiTheme="majorBidi" w:cstheme="majorBidi"/>
                <w:bCs/>
                <w:noProof/>
                <w:sz w:val="18"/>
                <w:szCs w:val="18"/>
              </w:rPr>
              <w:t>., 2003)</w:t>
            </w:r>
          </w:p>
        </w:tc>
      </w:tr>
    </w:tbl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BC760C" w:rsidRPr="00584419" w:rsidRDefault="00172B2C" w:rsidP="00512F2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References</w:t>
      </w: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Fu, D.-Q., Zhu, B.-Z., Zhu, H.-L., Jiang, W.-B. and Luo, Y.-B. (2005) Virus-induced gene silencing in tomato fruit.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43, 299-308.</w:t>
      </w: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Lu, R., Martin-Hernandez, A.M., Peart, J.R., Malcuit, I. and Baulcombe, D.C. (2003) Virus-induced gene silencing in plants.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Methods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30, 296-303.</w:t>
      </w: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Padmanabhan, M. and Dinesh-Kumar, S.P. (2009) Virus-induced gene silencing as a tool for delivery of dsRNA into plants.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Cold Spring Harbor Protocols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2009, pdb. prot5139.</w:t>
      </w: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Ryu, C.M., Anand, A., Kang, L. and Mysore, K.S. (2004) Agrodrench: a novel and effective agroinoculation method for virus-induced gene silencing in roots and diverse Solanaceous species.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The Plant Journal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40, 322-331.</w:t>
      </w: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Senthil-Kumar, M., Lee, H.-K. and Mysore, K.S. (2013) VIGS-mediated forward genetics screening for identification of genes involved in nonhost resistance.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JoVE (Journal of Visualized Experiments)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>, e51033-e51033.</w:t>
      </w: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Velásquez, A.C., Chakravarthy, S. and Martin, G.B. (2009) Virus-induced gene silencing (VIGS) in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Nicotiana benthamiana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and tomato.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Journal of visualized experiments: JoVE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>.</w:t>
      </w: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Yan, H.-x., Fu, D.-q., Zhu, B.-z., Liu, H.-p., Shen, X.-y. and Luo, Y.-b. (2012) Sprout vacuum-infiltration: a simple and efficient agroinoculation method for virus-induced gene silencing in diverse solanaceous species. </w:t>
      </w:r>
      <w:r w:rsidRPr="00584419">
        <w:rPr>
          <w:rFonts w:asciiTheme="majorBidi" w:hAnsiTheme="majorBidi" w:cstheme="majorBidi"/>
          <w:bCs/>
          <w:i/>
          <w:noProof/>
          <w:sz w:val="18"/>
          <w:szCs w:val="18"/>
        </w:rPr>
        <w:t>Plant cell reports</w:t>
      </w:r>
      <w:r w:rsidRPr="00584419">
        <w:rPr>
          <w:rFonts w:asciiTheme="majorBidi" w:hAnsiTheme="majorBidi" w:cstheme="majorBidi"/>
          <w:bCs/>
          <w:noProof/>
          <w:sz w:val="18"/>
          <w:szCs w:val="18"/>
        </w:rPr>
        <w:t xml:space="preserve"> 31, 1713-1722.</w:t>
      </w: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noProof/>
          <w:sz w:val="18"/>
          <w:szCs w:val="18"/>
        </w:rPr>
      </w:pP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BC760C" w:rsidRPr="00584419" w:rsidRDefault="00BC760C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p w:rsidR="007B5BF1" w:rsidRPr="00584419" w:rsidRDefault="007B5BF1" w:rsidP="00512F24">
      <w:pPr>
        <w:spacing w:after="0" w:line="240" w:lineRule="auto"/>
        <w:rPr>
          <w:rFonts w:asciiTheme="majorBidi" w:hAnsiTheme="majorBidi" w:cstheme="majorBidi"/>
          <w:bCs/>
          <w:sz w:val="18"/>
          <w:szCs w:val="18"/>
        </w:rPr>
      </w:pPr>
    </w:p>
    <w:sectPr w:rsidR="007B5BF1" w:rsidRPr="0058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B1396"/>
    <w:rsid w:val="00006009"/>
    <w:rsid w:val="00014DFC"/>
    <w:rsid w:val="0002249E"/>
    <w:rsid w:val="000235AA"/>
    <w:rsid w:val="00032353"/>
    <w:rsid w:val="00036453"/>
    <w:rsid w:val="000414FC"/>
    <w:rsid w:val="00051E02"/>
    <w:rsid w:val="00075B29"/>
    <w:rsid w:val="00077BC2"/>
    <w:rsid w:val="00083ACE"/>
    <w:rsid w:val="00084D4A"/>
    <w:rsid w:val="00085401"/>
    <w:rsid w:val="00085626"/>
    <w:rsid w:val="00092990"/>
    <w:rsid w:val="00096D9F"/>
    <w:rsid w:val="000A2E9C"/>
    <w:rsid w:val="000B63AE"/>
    <w:rsid w:val="000C42AD"/>
    <w:rsid w:val="000D2BCF"/>
    <w:rsid w:val="000E0D62"/>
    <w:rsid w:val="000E4660"/>
    <w:rsid w:val="000E46A6"/>
    <w:rsid w:val="000E68CA"/>
    <w:rsid w:val="000F1E00"/>
    <w:rsid w:val="000F7414"/>
    <w:rsid w:val="001056DD"/>
    <w:rsid w:val="00107FDB"/>
    <w:rsid w:val="00115BC1"/>
    <w:rsid w:val="00121477"/>
    <w:rsid w:val="0012179A"/>
    <w:rsid w:val="0012418E"/>
    <w:rsid w:val="00135A6D"/>
    <w:rsid w:val="00142B6A"/>
    <w:rsid w:val="00147BAE"/>
    <w:rsid w:val="00147C18"/>
    <w:rsid w:val="00153938"/>
    <w:rsid w:val="001578F9"/>
    <w:rsid w:val="00162E98"/>
    <w:rsid w:val="00164499"/>
    <w:rsid w:val="00172B2C"/>
    <w:rsid w:val="00175DD5"/>
    <w:rsid w:val="00177CD5"/>
    <w:rsid w:val="001A2DF9"/>
    <w:rsid w:val="001A3B26"/>
    <w:rsid w:val="001A47AE"/>
    <w:rsid w:val="001A70E4"/>
    <w:rsid w:val="001C15F1"/>
    <w:rsid w:val="001C1C56"/>
    <w:rsid w:val="001C3C54"/>
    <w:rsid w:val="001D11DD"/>
    <w:rsid w:val="001D1EA8"/>
    <w:rsid w:val="001D66F1"/>
    <w:rsid w:val="001E35F9"/>
    <w:rsid w:val="00200033"/>
    <w:rsid w:val="00202941"/>
    <w:rsid w:val="00204BC6"/>
    <w:rsid w:val="002075E1"/>
    <w:rsid w:val="00216364"/>
    <w:rsid w:val="00220253"/>
    <w:rsid w:val="00226B3E"/>
    <w:rsid w:val="00231B29"/>
    <w:rsid w:val="00241C03"/>
    <w:rsid w:val="002427DC"/>
    <w:rsid w:val="00245CA3"/>
    <w:rsid w:val="00246F07"/>
    <w:rsid w:val="00281A25"/>
    <w:rsid w:val="00293ED4"/>
    <w:rsid w:val="00295E27"/>
    <w:rsid w:val="002B0F3A"/>
    <w:rsid w:val="002B1DBB"/>
    <w:rsid w:val="002C30AC"/>
    <w:rsid w:val="002C7F3A"/>
    <w:rsid w:val="002D0CF4"/>
    <w:rsid w:val="002D32F8"/>
    <w:rsid w:val="002E11D9"/>
    <w:rsid w:val="002E3DA6"/>
    <w:rsid w:val="002E6641"/>
    <w:rsid w:val="002F067C"/>
    <w:rsid w:val="002F7873"/>
    <w:rsid w:val="00307850"/>
    <w:rsid w:val="00310CD9"/>
    <w:rsid w:val="00310F92"/>
    <w:rsid w:val="00324504"/>
    <w:rsid w:val="00330463"/>
    <w:rsid w:val="00333391"/>
    <w:rsid w:val="0033610D"/>
    <w:rsid w:val="0034557C"/>
    <w:rsid w:val="003523E2"/>
    <w:rsid w:val="003532E5"/>
    <w:rsid w:val="0035791E"/>
    <w:rsid w:val="003612F3"/>
    <w:rsid w:val="003636D3"/>
    <w:rsid w:val="00371304"/>
    <w:rsid w:val="00373EF3"/>
    <w:rsid w:val="00377942"/>
    <w:rsid w:val="00380793"/>
    <w:rsid w:val="00382805"/>
    <w:rsid w:val="00383CED"/>
    <w:rsid w:val="0038622C"/>
    <w:rsid w:val="00390682"/>
    <w:rsid w:val="003945A7"/>
    <w:rsid w:val="003C0556"/>
    <w:rsid w:val="003E1A65"/>
    <w:rsid w:val="003F118E"/>
    <w:rsid w:val="003F43E5"/>
    <w:rsid w:val="003F6392"/>
    <w:rsid w:val="00400355"/>
    <w:rsid w:val="004038B5"/>
    <w:rsid w:val="00423681"/>
    <w:rsid w:val="00440B8F"/>
    <w:rsid w:val="00440C7A"/>
    <w:rsid w:val="00442764"/>
    <w:rsid w:val="004511D5"/>
    <w:rsid w:val="00451A3A"/>
    <w:rsid w:val="0046013F"/>
    <w:rsid w:val="00475159"/>
    <w:rsid w:val="0048353B"/>
    <w:rsid w:val="004864DD"/>
    <w:rsid w:val="0048763C"/>
    <w:rsid w:val="0049156E"/>
    <w:rsid w:val="00494728"/>
    <w:rsid w:val="004B1281"/>
    <w:rsid w:val="004B1CD6"/>
    <w:rsid w:val="004C12D2"/>
    <w:rsid w:val="004C41BC"/>
    <w:rsid w:val="004D09EF"/>
    <w:rsid w:val="004D1FE1"/>
    <w:rsid w:val="004D4438"/>
    <w:rsid w:val="004D472C"/>
    <w:rsid w:val="004D71C6"/>
    <w:rsid w:val="004E2AD5"/>
    <w:rsid w:val="00507C8F"/>
    <w:rsid w:val="00512F24"/>
    <w:rsid w:val="005141F8"/>
    <w:rsid w:val="0052178E"/>
    <w:rsid w:val="00522083"/>
    <w:rsid w:val="00525374"/>
    <w:rsid w:val="00532B5B"/>
    <w:rsid w:val="00535D95"/>
    <w:rsid w:val="00546BF2"/>
    <w:rsid w:val="005477B1"/>
    <w:rsid w:val="005576F6"/>
    <w:rsid w:val="005636A8"/>
    <w:rsid w:val="0057088D"/>
    <w:rsid w:val="00584419"/>
    <w:rsid w:val="005953EF"/>
    <w:rsid w:val="005963FD"/>
    <w:rsid w:val="00597E2A"/>
    <w:rsid w:val="005A6FD4"/>
    <w:rsid w:val="005B0D96"/>
    <w:rsid w:val="005B48EB"/>
    <w:rsid w:val="005C62FD"/>
    <w:rsid w:val="005D121B"/>
    <w:rsid w:val="005E09FE"/>
    <w:rsid w:val="005E0A94"/>
    <w:rsid w:val="005F447D"/>
    <w:rsid w:val="005F5CBD"/>
    <w:rsid w:val="00600701"/>
    <w:rsid w:val="006251A4"/>
    <w:rsid w:val="00626343"/>
    <w:rsid w:val="00631057"/>
    <w:rsid w:val="00635A36"/>
    <w:rsid w:val="00645B0F"/>
    <w:rsid w:val="00651F10"/>
    <w:rsid w:val="00652E70"/>
    <w:rsid w:val="00652F62"/>
    <w:rsid w:val="006571E1"/>
    <w:rsid w:val="00665433"/>
    <w:rsid w:val="00665968"/>
    <w:rsid w:val="00671D9D"/>
    <w:rsid w:val="0068313E"/>
    <w:rsid w:val="0068566B"/>
    <w:rsid w:val="006875F0"/>
    <w:rsid w:val="00691F6F"/>
    <w:rsid w:val="006A0717"/>
    <w:rsid w:val="006A0A66"/>
    <w:rsid w:val="006A42DD"/>
    <w:rsid w:val="006A4F11"/>
    <w:rsid w:val="006C156C"/>
    <w:rsid w:val="006C25CE"/>
    <w:rsid w:val="006C479A"/>
    <w:rsid w:val="006D3F7A"/>
    <w:rsid w:val="006D6466"/>
    <w:rsid w:val="006D6712"/>
    <w:rsid w:val="006D68CF"/>
    <w:rsid w:val="006D7B7D"/>
    <w:rsid w:val="006E0C0B"/>
    <w:rsid w:val="006E44A5"/>
    <w:rsid w:val="006E633A"/>
    <w:rsid w:val="006F0B62"/>
    <w:rsid w:val="006F0FDF"/>
    <w:rsid w:val="0070022E"/>
    <w:rsid w:val="00702136"/>
    <w:rsid w:val="00702763"/>
    <w:rsid w:val="007069DC"/>
    <w:rsid w:val="007118DA"/>
    <w:rsid w:val="007121F5"/>
    <w:rsid w:val="00716576"/>
    <w:rsid w:val="00743A45"/>
    <w:rsid w:val="00753002"/>
    <w:rsid w:val="00756EC9"/>
    <w:rsid w:val="007648D3"/>
    <w:rsid w:val="00785A14"/>
    <w:rsid w:val="00787BF9"/>
    <w:rsid w:val="00795E75"/>
    <w:rsid w:val="007A04C3"/>
    <w:rsid w:val="007A5ABB"/>
    <w:rsid w:val="007B0059"/>
    <w:rsid w:val="007B5BF1"/>
    <w:rsid w:val="007B5F05"/>
    <w:rsid w:val="007B7909"/>
    <w:rsid w:val="007C216A"/>
    <w:rsid w:val="007C4464"/>
    <w:rsid w:val="007C4A1F"/>
    <w:rsid w:val="007D09F2"/>
    <w:rsid w:val="007D3557"/>
    <w:rsid w:val="007D658E"/>
    <w:rsid w:val="007E3CD0"/>
    <w:rsid w:val="007E494F"/>
    <w:rsid w:val="007E7F27"/>
    <w:rsid w:val="007F102D"/>
    <w:rsid w:val="007F2945"/>
    <w:rsid w:val="007F4654"/>
    <w:rsid w:val="00805311"/>
    <w:rsid w:val="00811AAC"/>
    <w:rsid w:val="0081316F"/>
    <w:rsid w:val="00815164"/>
    <w:rsid w:val="00821355"/>
    <w:rsid w:val="008252D2"/>
    <w:rsid w:val="00842496"/>
    <w:rsid w:val="00850774"/>
    <w:rsid w:val="0086115E"/>
    <w:rsid w:val="0086275B"/>
    <w:rsid w:val="0086607D"/>
    <w:rsid w:val="00870C69"/>
    <w:rsid w:val="00870F45"/>
    <w:rsid w:val="00882CC5"/>
    <w:rsid w:val="00883637"/>
    <w:rsid w:val="00884C86"/>
    <w:rsid w:val="00884F98"/>
    <w:rsid w:val="00892EDF"/>
    <w:rsid w:val="00896BDA"/>
    <w:rsid w:val="008D17F0"/>
    <w:rsid w:val="008D325A"/>
    <w:rsid w:val="008D5DC5"/>
    <w:rsid w:val="008E15CD"/>
    <w:rsid w:val="008F2D54"/>
    <w:rsid w:val="008F3E7E"/>
    <w:rsid w:val="009073ED"/>
    <w:rsid w:val="009103FC"/>
    <w:rsid w:val="0091185C"/>
    <w:rsid w:val="00914A3A"/>
    <w:rsid w:val="00914BB6"/>
    <w:rsid w:val="00915589"/>
    <w:rsid w:val="0091695C"/>
    <w:rsid w:val="009205DB"/>
    <w:rsid w:val="00924344"/>
    <w:rsid w:val="009430AD"/>
    <w:rsid w:val="00950B16"/>
    <w:rsid w:val="00954BF0"/>
    <w:rsid w:val="00954F8D"/>
    <w:rsid w:val="00955CA0"/>
    <w:rsid w:val="009606AB"/>
    <w:rsid w:val="00962141"/>
    <w:rsid w:val="00980FBC"/>
    <w:rsid w:val="00986977"/>
    <w:rsid w:val="0099395F"/>
    <w:rsid w:val="009A5D7D"/>
    <w:rsid w:val="009B10A7"/>
    <w:rsid w:val="009B19B2"/>
    <w:rsid w:val="009F5371"/>
    <w:rsid w:val="00A4670A"/>
    <w:rsid w:val="00A57674"/>
    <w:rsid w:val="00A61E5E"/>
    <w:rsid w:val="00A6238B"/>
    <w:rsid w:val="00A720A9"/>
    <w:rsid w:val="00A72938"/>
    <w:rsid w:val="00A745DE"/>
    <w:rsid w:val="00A76BDF"/>
    <w:rsid w:val="00AA40B5"/>
    <w:rsid w:val="00AA5E69"/>
    <w:rsid w:val="00AB1396"/>
    <w:rsid w:val="00AB1B6B"/>
    <w:rsid w:val="00AB2DB7"/>
    <w:rsid w:val="00AB3C8E"/>
    <w:rsid w:val="00AB73DC"/>
    <w:rsid w:val="00AC0106"/>
    <w:rsid w:val="00AC3E32"/>
    <w:rsid w:val="00AC531E"/>
    <w:rsid w:val="00AD6C68"/>
    <w:rsid w:val="00AE0992"/>
    <w:rsid w:val="00AE6790"/>
    <w:rsid w:val="00AE6CA1"/>
    <w:rsid w:val="00B02026"/>
    <w:rsid w:val="00B06741"/>
    <w:rsid w:val="00B07E86"/>
    <w:rsid w:val="00B10CC1"/>
    <w:rsid w:val="00B11E2D"/>
    <w:rsid w:val="00B17722"/>
    <w:rsid w:val="00B24B62"/>
    <w:rsid w:val="00B36041"/>
    <w:rsid w:val="00B53A5A"/>
    <w:rsid w:val="00B60BE7"/>
    <w:rsid w:val="00B63692"/>
    <w:rsid w:val="00B63C4B"/>
    <w:rsid w:val="00B71037"/>
    <w:rsid w:val="00B754EA"/>
    <w:rsid w:val="00B87939"/>
    <w:rsid w:val="00B90234"/>
    <w:rsid w:val="00B9056D"/>
    <w:rsid w:val="00B90B15"/>
    <w:rsid w:val="00B935A1"/>
    <w:rsid w:val="00B96A8E"/>
    <w:rsid w:val="00B97EAE"/>
    <w:rsid w:val="00BA0F46"/>
    <w:rsid w:val="00BA3E73"/>
    <w:rsid w:val="00BB1CAE"/>
    <w:rsid w:val="00BB4582"/>
    <w:rsid w:val="00BC3372"/>
    <w:rsid w:val="00BC760C"/>
    <w:rsid w:val="00BD1C58"/>
    <w:rsid w:val="00BD299A"/>
    <w:rsid w:val="00BD6A9C"/>
    <w:rsid w:val="00BD6FAE"/>
    <w:rsid w:val="00BE6CB9"/>
    <w:rsid w:val="00BF3C2F"/>
    <w:rsid w:val="00BF4649"/>
    <w:rsid w:val="00BF584B"/>
    <w:rsid w:val="00C00054"/>
    <w:rsid w:val="00C002F5"/>
    <w:rsid w:val="00C01F92"/>
    <w:rsid w:val="00C055CA"/>
    <w:rsid w:val="00C06A24"/>
    <w:rsid w:val="00C20494"/>
    <w:rsid w:val="00C309AC"/>
    <w:rsid w:val="00C41310"/>
    <w:rsid w:val="00C43B1A"/>
    <w:rsid w:val="00C444D9"/>
    <w:rsid w:val="00C46B92"/>
    <w:rsid w:val="00C50B34"/>
    <w:rsid w:val="00C538E6"/>
    <w:rsid w:val="00C5718C"/>
    <w:rsid w:val="00C63AA1"/>
    <w:rsid w:val="00C64D59"/>
    <w:rsid w:val="00C70291"/>
    <w:rsid w:val="00C70DF5"/>
    <w:rsid w:val="00C71ED9"/>
    <w:rsid w:val="00C7356A"/>
    <w:rsid w:val="00C7412C"/>
    <w:rsid w:val="00C822D6"/>
    <w:rsid w:val="00C828E3"/>
    <w:rsid w:val="00C90683"/>
    <w:rsid w:val="00C961B8"/>
    <w:rsid w:val="00C97A8A"/>
    <w:rsid w:val="00CB03FC"/>
    <w:rsid w:val="00CB1035"/>
    <w:rsid w:val="00CB5916"/>
    <w:rsid w:val="00CB67A7"/>
    <w:rsid w:val="00CC7EF0"/>
    <w:rsid w:val="00CD5B81"/>
    <w:rsid w:val="00CE501D"/>
    <w:rsid w:val="00CE7540"/>
    <w:rsid w:val="00D110A1"/>
    <w:rsid w:val="00D16FC5"/>
    <w:rsid w:val="00D17BB8"/>
    <w:rsid w:val="00D212BB"/>
    <w:rsid w:val="00D21D87"/>
    <w:rsid w:val="00D27D2A"/>
    <w:rsid w:val="00D37522"/>
    <w:rsid w:val="00D438D7"/>
    <w:rsid w:val="00D508F3"/>
    <w:rsid w:val="00D55A01"/>
    <w:rsid w:val="00D6344D"/>
    <w:rsid w:val="00D6363A"/>
    <w:rsid w:val="00D731EF"/>
    <w:rsid w:val="00D84601"/>
    <w:rsid w:val="00D84B82"/>
    <w:rsid w:val="00D93B36"/>
    <w:rsid w:val="00D95221"/>
    <w:rsid w:val="00D961EF"/>
    <w:rsid w:val="00DA2E44"/>
    <w:rsid w:val="00DA65DF"/>
    <w:rsid w:val="00DA6E49"/>
    <w:rsid w:val="00DB3DAA"/>
    <w:rsid w:val="00DC3864"/>
    <w:rsid w:val="00DD7045"/>
    <w:rsid w:val="00DE2FA2"/>
    <w:rsid w:val="00DE7DBB"/>
    <w:rsid w:val="00E0790E"/>
    <w:rsid w:val="00E154C2"/>
    <w:rsid w:val="00E15809"/>
    <w:rsid w:val="00E21875"/>
    <w:rsid w:val="00E24797"/>
    <w:rsid w:val="00E31C34"/>
    <w:rsid w:val="00E324CD"/>
    <w:rsid w:val="00E376D7"/>
    <w:rsid w:val="00E43712"/>
    <w:rsid w:val="00E47064"/>
    <w:rsid w:val="00E50DE1"/>
    <w:rsid w:val="00E72894"/>
    <w:rsid w:val="00E82E83"/>
    <w:rsid w:val="00E839F3"/>
    <w:rsid w:val="00E8428A"/>
    <w:rsid w:val="00E85931"/>
    <w:rsid w:val="00E85A4D"/>
    <w:rsid w:val="00E94A39"/>
    <w:rsid w:val="00E97D8B"/>
    <w:rsid w:val="00EC06B6"/>
    <w:rsid w:val="00EC4623"/>
    <w:rsid w:val="00ED613B"/>
    <w:rsid w:val="00EE577D"/>
    <w:rsid w:val="00EE6E3C"/>
    <w:rsid w:val="00EF138C"/>
    <w:rsid w:val="00EF4379"/>
    <w:rsid w:val="00EF6957"/>
    <w:rsid w:val="00F053BC"/>
    <w:rsid w:val="00F05AA9"/>
    <w:rsid w:val="00F064B5"/>
    <w:rsid w:val="00F137D3"/>
    <w:rsid w:val="00F206F1"/>
    <w:rsid w:val="00F22221"/>
    <w:rsid w:val="00F22477"/>
    <w:rsid w:val="00F24787"/>
    <w:rsid w:val="00F25F22"/>
    <w:rsid w:val="00F335EB"/>
    <w:rsid w:val="00F51355"/>
    <w:rsid w:val="00F515EA"/>
    <w:rsid w:val="00F629AC"/>
    <w:rsid w:val="00F65C66"/>
    <w:rsid w:val="00F6733D"/>
    <w:rsid w:val="00F804FD"/>
    <w:rsid w:val="00F9413F"/>
    <w:rsid w:val="00F964D8"/>
    <w:rsid w:val="00F96D19"/>
    <w:rsid w:val="00FA18A2"/>
    <w:rsid w:val="00FA4453"/>
    <w:rsid w:val="00FA4E05"/>
    <w:rsid w:val="00FB0CF6"/>
    <w:rsid w:val="00FC3074"/>
    <w:rsid w:val="00FC729D"/>
    <w:rsid w:val="00FD045A"/>
    <w:rsid w:val="00FD27C6"/>
    <w:rsid w:val="00FD3868"/>
    <w:rsid w:val="00FD471D"/>
    <w:rsid w:val="00FD54FE"/>
    <w:rsid w:val="00FF2B44"/>
    <w:rsid w:val="00FF2BD0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72F6A87-42B7-49E6-B7C1-7DE3A2AD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3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AB1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 ALI</dc:creator>
  <cp:keywords/>
  <dc:description/>
  <cp:lastModifiedBy>Administrator</cp:lastModifiedBy>
  <cp:revision>14</cp:revision>
  <dcterms:created xsi:type="dcterms:W3CDTF">2015-11-13T07:00:00Z</dcterms:created>
  <dcterms:modified xsi:type="dcterms:W3CDTF">2017-11-29T07:53:00Z</dcterms:modified>
</cp:coreProperties>
</file>